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38" w:rsidRPr="004567D5" w:rsidRDefault="00816D6B" w:rsidP="00816D6B">
      <w:pPr>
        <w:jc w:val="right"/>
        <w:rPr>
          <w:sz w:val="28"/>
          <w:szCs w:val="28"/>
        </w:rPr>
      </w:pPr>
      <w:r>
        <w:rPr>
          <w:b/>
          <w:sz w:val="28"/>
          <w:szCs w:val="28"/>
        </w:rPr>
        <w:t>П</w:t>
      </w:r>
      <w:r w:rsidR="009131DA" w:rsidRPr="009131DA">
        <w:rPr>
          <w:b/>
          <w:sz w:val="28"/>
          <w:szCs w:val="28"/>
        </w:rPr>
        <w:t>РОЕКТ</w:t>
      </w:r>
    </w:p>
    <w:p w:rsidR="00816D6B" w:rsidRDefault="00816D6B" w:rsidP="00816D6B">
      <w:pPr>
        <w:jc w:val="center"/>
        <w:rPr>
          <w:rFonts w:eastAsiaTheme="minorHAnsi"/>
          <w:b/>
          <w:sz w:val="28"/>
          <w:szCs w:val="28"/>
        </w:rPr>
      </w:pPr>
      <w:r>
        <w:rPr>
          <w:rFonts w:eastAsiaTheme="minorHAnsi"/>
          <w:b/>
          <w:sz w:val="28"/>
          <w:szCs w:val="28"/>
        </w:rPr>
        <w:t>Совет депутатов</w:t>
      </w:r>
    </w:p>
    <w:p w:rsidR="00816D6B" w:rsidRDefault="00816D6B" w:rsidP="00816D6B">
      <w:pPr>
        <w:jc w:val="center"/>
        <w:rPr>
          <w:rFonts w:eastAsiaTheme="minorHAnsi"/>
          <w:b/>
          <w:sz w:val="28"/>
          <w:szCs w:val="28"/>
        </w:rPr>
      </w:pPr>
      <w:r>
        <w:rPr>
          <w:rFonts w:eastAsiaTheme="minorHAnsi"/>
          <w:b/>
          <w:sz w:val="28"/>
          <w:szCs w:val="28"/>
        </w:rPr>
        <w:t>Мордовско-Коломасовского сельского поселения</w:t>
      </w:r>
    </w:p>
    <w:p w:rsidR="00816D6B" w:rsidRDefault="00816D6B" w:rsidP="00816D6B">
      <w:pPr>
        <w:jc w:val="center"/>
        <w:rPr>
          <w:rFonts w:eastAsiaTheme="minorHAnsi"/>
          <w:b/>
          <w:sz w:val="28"/>
          <w:szCs w:val="28"/>
        </w:rPr>
      </w:pPr>
      <w:r>
        <w:rPr>
          <w:rFonts w:eastAsiaTheme="minorHAnsi"/>
          <w:b/>
          <w:sz w:val="28"/>
          <w:szCs w:val="28"/>
        </w:rPr>
        <w:t>Ковылкинского муниципального района</w:t>
      </w:r>
    </w:p>
    <w:p w:rsidR="00816D6B" w:rsidRDefault="00816D6B" w:rsidP="00816D6B">
      <w:pPr>
        <w:jc w:val="center"/>
        <w:rPr>
          <w:rFonts w:eastAsiaTheme="minorHAnsi"/>
          <w:b/>
          <w:sz w:val="28"/>
          <w:szCs w:val="28"/>
        </w:rPr>
      </w:pPr>
      <w:r>
        <w:rPr>
          <w:rFonts w:eastAsiaTheme="minorHAnsi"/>
          <w:b/>
          <w:sz w:val="28"/>
          <w:szCs w:val="28"/>
        </w:rPr>
        <w:t>Республики Мордовия</w:t>
      </w:r>
    </w:p>
    <w:p w:rsidR="00816D6B" w:rsidRDefault="00816D6B" w:rsidP="00816D6B">
      <w:pPr>
        <w:jc w:val="center"/>
        <w:rPr>
          <w:rFonts w:eastAsiaTheme="minorHAnsi"/>
          <w:b/>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153ED7">
        <w:rPr>
          <w:b/>
          <w:sz w:val="28"/>
          <w:szCs w:val="28"/>
        </w:rPr>
        <w:t>Мордовско-Коломасовского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153ED7">
        <w:rPr>
          <w:sz w:val="28"/>
          <w:szCs w:val="28"/>
        </w:rPr>
        <w:t>Мордовско-Коломасовского</w:t>
      </w:r>
      <w:r w:rsidRPr="004567D5">
        <w:rPr>
          <w:sz w:val="28"/>
          <w:szCs w:val="28"/>
        </w:rPr>
        <w:t xml:space="preserve"> сельского поселения, Совет депутатов </w:t>
      </w:r>
      <w:r w:rsidR="00153ED7">
        <w:rPr>
          <w:sz w:val="28"/>
          <w:szCs w:val="28"/>
        </w:rPr>
        <w:t>Мордовско-Коломасовского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153ED7">
        <w:rPr>
          <w:sz w:val="28"/>
          <w:szCs w:val="28"/>
        </w:rPr>
        <w:t>Мордовско-Коломасовского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153ED7">
        <w:rPr>
          <w:sz w:val="28"/>
          <w:szCs w:val="28"/>
        </w:rPr>
        <w:t>Мордовско-Коломасовского</w:t>
      </w:r>
      <w:r w:rsidRPr="004567D5">
        <w:rPr>
          <w:sz w:val="28"/>
          <w:szCs w:val="28"/>
        </w:rPr>
        <w:t xml:space="preserve"> сельского поселения  от 2</w:t>
      </w:r>
      <w:r w:rsidR="00FB092D">
        <w:rPr>
          <w:sz w:val="28"/>
          <w:szCs w:val="28"/>
        </w:rPr>
        <w:t>7</w:t>
      </w:r>
      <w:r w:rsidRPr="004567D5">
        <w:rPr>
          <w:sz w:val="28"/>
          <w:szCs w:val="28"/>
        </w:rPr>
        <w:t xml:space="preserve"> </w:t>
      </w:r>
      <w:r w:rsidR="00FB092D">
        <w:rPr>
          <w:sz w:val="28"/>
          <w:szCs w:val="28"/>
        </w:rPr>
        <w:t xml:space="preserve"> декабря</w:t>
      </w:r>
      <w:r w:rsidRPr="004567D5">
        <w:rPr>
          <w:sz w:val="28"/>
          <w:szCs w:val="28"/>
        </w:rPr>
        <w:t xml:space="preserve"> 2019 г. №</w:t>
      </w:r>
      <w:r w:rsidR="00FB092D">
        <w:rPr>
          <w:sz w:val="28"/>
          <w:szCs w:val="28"/>
        </w:rPr>
        <w:t xml:space="preserve"> 5</w:t>
      </w:r>
      <w:r w:rsidRPr="004567D5">
        <w:rPr>
          <w:sz w:val="28"/>
          <w:szCs w:val="28"/>
        </w:rPr>
        <w:t xml:space="preserve"> «Об утверждении Правил Благоустройства территории </w:t>
      </w:r>
      <w:r w:rsidR="00153ED7">
        <w:rPr>
          <w:sz w:val="28"/>
          <w:szCs w:val="28"/>
        </w:rPr>
        <w:t>Мордовско-Коломасовского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153ED7">
        <w:rPr>
          <w:sz w:val="28"/>
          <w:szCs w:val="28"/>
        </w:rPr>
        <w:t>Мордовско-Коломасовского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153ED7">
        <w:rPr>
          <w:b/>
          <w:sz w:val="28"/>
          <w:szCs w:val="28"/>
        </w:rPr>
        <w:t>Мордовско-Коломасовского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Ковылкинского муниципального района                                    В.</w:t>
      </w:r>
      <w:r w:rsidR="00153ED7">
        <w:rPr>
          <w:b/>
          <w:sz w:val="28"/>
          <w:szCs w:val="28"/>
        </w:rPr>
        <w:t>К.Исаев</w:t>
      </w:r>
    </w:p>
    <w:p w:rsidR="00E25EE0" w:rsidRPr="004567D5" w:rsidRDefault="00E25EE0" w:rsidP="004567D5">
      <w:pPr>
        <w:ind w:firstLine="567"/>
        <w:jc w:val="right"/>
        <w:rPr>
          <w:sz w:val="22"/>
          <w:szCs w:val="22"/>
        </w:rPr>
      </w:pPr>
      <w:bookmarkStart w:id="0" w:name="_GoBack"/>
      <w:bookmarkEnd w:id="0"/>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53ED7" w:rsidP="004567D5">
      <w:pPr>
        <w:ind w:firstLine="567"/>
        <w:jc w:val="right"/>
        <w:rPr>
          <w:sz w:val="22"/>
          <w:szCs w:val="22"/>
        </w:rPr>
      </w:pPr>
      <w:r>
        <w:rPr>
          <w:sz w:val="22"/>
          <w:szCs w:val="22"/>
        </w:rPr>
        <w:t>Мордовско-Коломасовского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153ED7">
        <w:rPr>
          <w:sz w:val="28"/>
          <w:szCs w:val="28"/>
        </w:rPr>
        <w:t>Мордовско-Коломасовского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w:t>
      </w:r>
      <w:r w:rsidR="00461E61" w:rsidRPr="00461E61">
        <w:rPr>
          <w:sz w:val="28"/>
          <w:szCs w:val="28"/>
        </w:rPr>
        <w:lastRenderedPageBreak/>
        <w:t>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00461E61" w:rsidRPr="00461E61">
        <w:rPr>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 xml:space="preserve"> 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153ED7">
        <w:rPr>
          <w:rFonts w:ascii="Times New Roman" w:hAnsi="Times New Roman" w:cs="Times New Roman"/>
          <w:sz w:val="28"/>
          <w:szCs w:val="28"/>
        </w:rPr>
        <w:t>Мордовско-Коломасовского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рочистка сети дождевой канализации улично-дорожной сети, в 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w:t>
      </w:r>
      <w:r w:rsidR="009C78B5" w:rsidRPr="004567D5">
        <w:rPr>
          <w:sz w:val="28"/>
          <w:szCs w:val="28"/>
        </w:rPr>
        <w:lastRenderedPageBreak/>
        <w:t xml:space="preserve">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w:t>
      </w:r>
      <w:r w:rsidR="009C78B5" w:rsidRPr="004567D5">
        <w:rPr>
          <w:sz w:val="28"/>
          <w:szCs w:val="28"/>
        </w:rPr>
        <w:lastRenderedPageBreak/>
        <w:t xml:space="preserve">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w:t>
      </w:r>
      <w:r w:rsidRPr="004567D5">
        <w:rPr>
          <w:sz w:val="28"/>
          <w:szCs w:val="28"/>
        </w:rPr>
        <w:lastRenderedPageBreak/>
        <w:t>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складировать и хранить тару и иные отходы в неустановленных </w:t>
      </w:r>
      <w:r w:rsidRPr="004567D5">
        <w:rPr>
          <w:sz w:val="28"/>
          <w:szCs w:val="28"/>
        </w:rPr>
        <w:lastRenderedPageBreak/>
        <w:t>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153ED7">
        <w:rPr>
          <w:sz w:val="28"/>
          <w:szCs w:val="28"/>
        </w:rPr>
        <w:t>Мордовско-Коломасовского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w:t>
      </w:r>
      <w:r w:rsidR="00082493" w:rsidRPr="004567D5">
        <w:rPr>
          <w:sz w:val="28"/>
          <w:szCs w:val="28"/>
        </w:rPr>
        <w:lastRenderedPageBreak/>
        <w:t>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w:t>
      </w:r>
      <w:r w:rsidR="009C78B5" w:rsidRPr="004567D5">
        <w:rPr>
          <w:rFonts w:ascii="Times New Roman" w:hAnsi="Times New Roman" w:cs="Times New Roman"/>
          <w:sz w:val="28"/>
          <w:szCs w:val="28"/>
        </w:rPr>
        <w:lastRenderedPageBreak/>
        <w:t xml:space="preserve">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Организация работ по выявлению, перемещению (вывозу), 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lastRenderedPageBreak/>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lastRenderedPageBreak/>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lastRenderedPageBreak/>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w:t>
      </w:r>
      <w:r w:rsidR="009C78B5" w:rsidRPr="004567D5">
        <w:rPr>
          <w:rFonts w:ascii="Times New Roman" w:hAnsi="Times New Roman" w:cs="Times New Roman"/>
          <w:sz w:val="28"/>
          <w:szCs w:val="28"/>
        </w:rPr>
        <w:lastRenderedPageBreak/>
        <w:t xml:space="preserve">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lastRenderedPageBreak/>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lastRenderedPageBreak/>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саженцы должны иметь симметричную крону, очищенную от сухих и поврежденных ветвей, прямой штамб, здоровую, нормально развитую </w:t>
      </w:r>
      <w:r w:rsidRPr="004567D5">
        <w:rPr>
          <w:rFonts w:ascii="Times New Roman" w:hAnsi="Times New Roman" w:cs="Times New Roman"/>
          <w:sz w:val="28"/>
          <w:szCs w:val="28"/>
        </w:rPr>
        <w:lastRenderedPageBreak/>
        <w:t>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w:t>
      </w:r>
      <w:r w:rsidR="009C78B5" w:rsidRPr="004567D5">
        <w:rPr>
          <w:rFonts w:ascii="Times New Roman" w:hAnsi="Times New Roman" w:cs="Times New Roman"/>
          <w:sz w:val="28"/>
          <w:szCs w:val="28"/>
        </w:rPr>
        <w:lastRenderedPageBreak/>
        <w:t>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w:t>
      </w:r>
      <w:r w:rsidRPr="004567D5">
        <w:rPr>
          <w:rFonts w:ascii="Times New Roman" w:hAnsi="Times New Roman" w:cs="Times New Roman"/>
          <w:sz w:val="28"/>
          <w:szCs w:val="28"/>
        </w:rPr>
        <w:lastRenderedPageBreak/>
        <w:t xml:space="preserve">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w:t>
      </w:r>
      <w:r w:rsidR="00361505" w:rsidRPr="004567D5">
        <w:rPr>
          <w:rFonts w:ascii="Times New Roman" w:hAnsi="Times New Roman" w:cs="Times New Roman"/>
          <w:sz w:val="28"/>
          <w:szCs w:val="28"/>
        </w:rPr>
        <w:lastRenderedPageBreak/>
        <w:t xml:space="preserve">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й 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lastRenderedPageBreak/>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lastRenderedPageBreak/>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 xml:space="preserve">отдыха включает твердые виды покрытия, элементы сопряжения поверхности площадки с газоном, озеленение, скамьи для отдыха, скамьи и </w:t>
      </w:r>
      <w:r w:rsidR="009C78B5" w:rsidRPr="004567D5">
        <w:rPr>
          <w:rFonts w:ascii="Times New Roman" w:hAnsi="Times New Roman" w:cs="Times New Roman"/>
          <w:sz w:val="28"/>
          <w:szCs w:val="28"/>
        </w:rPr>
        <w:lastRenderedPageBreak/>
        <w:t>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 xml:space="preserve">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w:t>
      </w:r>
      <w:r w:rsidR="00CF0EE4" w:rsidRPr="004567D5">
        <w:rPr>
          <w:sz w:val="28"/>
          <w:szCs w:val="28"/>
        </w:rPr>
        <w:lastRenderedPageBreak/>
        <w:t>(уборка)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lastRenderedPageBreak/>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0,48 м. Для 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lastRenderedPageBreak/>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 xml:space="preserve">твердые виды покрытия, элементы сопряжения </w:t>
      </w:r>
      <w:r w:rsidR="009C78B5" w:rsidRPr="004567D5">
        <w:rPr>
          <w:sz w:val="28"/>
          <w:szCs w:val="28"/>
        </w:rPr>
        <w:lastRenderedPageBreak/>
        <w:t>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w:t>
      </w:r>
      <w:r w:rsidR="009C78B5" w:rsidRPr="004567D5">
        <w:rPr>
          <w:rFonts w:ascii="Times New Roman" w:hAnsi="Times New Roman" w:cs="Times New Roman"/>
          <w:sz w:val="28"/>
          <w:szCs w:val="28"/>
        </w:rPr>
        <w:lastRenderedPageBreak/>
        <w:t>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w:t>
      </w:r>
      <w:r w:rsidR="00811ADC" w:rsidRPr="004567D5">
        <w:rPr>
          <w:rFonts w:ascii="Times New Roman" w:hAnsi="Times New Roman" w:cs="Times New Roman"/>
          <w:sz w:val="28"/>
          <w:szCs w:val="28"/>
        </w:rPr>
        <w:lastRenderedPageBreak/>
        <w:t>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 xml:space="preserve">8 часов с соблюдением санитарных </w:t>
      </w:r>
      <w:r w:rsidR="00CF0EE4" w:rsidRPr="004567D5">
        <w:rPr>
          <w:rFonts w:eastAsia="Calibri"/>
          <w:sz w:val="28"/>
          <w:szCs w:val="28"/>
        </w:rPr>
        <w:lastRenderedPageBreak/>
        <w:t>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 xml:space="preserve">рганизации по </w:t>
      </w:r>
      <w:r w:rsidR="00CF0EE4" w:rsidRPr="004567D5">
        <w:rPr>
          <w:rFonts w:eastAsia="Calibri"/>
          <w:sz w:val="28"/>
          <w:szCs w:val="28"/>
        </w:rPr>
        <w:lastRenderedPageBreak/>
        <w:t>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w:t>
      </w:r>
      <w:r w:rsidRPr="004567D5">
        <w:rPr>
          <w:sz w:val="28"/>
          <w:szCs w:val="28"/>
        </w:rPr>
        <w:lastRenderedPageBreak/>
        <w:t xml:space="preserve">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w:t>
      </w:r>
      <w:r w:rsidRPr="004567D5">
        <w:rPr>
          <w:sz w:val="28"/>
          <w:szCs w:val="28"/>
        </w:rPr>
        <w:lastRenderedPageBreak/>
        <w:t>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w:t>
      </w:r>
      <w:r w:rsidRPr="004567D5">
        <w:rPr>
          <w:sz w:val="28"/>
          <w:szCs w:val="28"/>
        </w:rPr>
        <w:lastRenderedPageBreak/>
        <w:t xml:space="preserve">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lastRenderedPageBreak/>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lastRenderedPageBreak/>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w:t>
      </w:r>
      <w:r w:rsidRPr="004567D5">
        <w:rPr>
          <w:sz w:val="28"/>
          <w:szCs w:val="28"/>
        </w:rPr>
        <w:lastRenderedPageBreak/>
        <w:t xml:space="preserve">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w:t>
      </w:r>
      <w:r w:rsidRPr="004567D5">
        <w:rPr>
          <w:sz w:val="28"/>
          <w:szCs w:val="28"/>
        </w:rPr>
        <w:lastRenderedPageBreak/>
        <w:t xml:space="preserve">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lastRenderedPageBreak/>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 xml:space="preserve">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w:t>
      </w:r>
      <w:r w:rsidRPr="00763CF6">
        <w:rPr>
          <w:sz w:val="28"/>
          <w:szCs w:val="28"/>
        </w:rPr>
        <w:lastRenderedPageBreak/>
        <w:t>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lastRenderedPageBreak/>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153ED7">
        <w:rPr>
          <w:sz w:val="28"/>
          <w:szCs w:val="28"/>
        </w:rPr>
        <w:t>Мордовско-Коломасовское</w:t>
      </w:r>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lastRenderedPageBreak/>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 xml:space="preserve">осуществляют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 xml:space="preserve">осуществляется путем инициирования проектов </w:t>
      </w:r>
      <w:r w:rsidRPr="004567D5">
        <w:rPr>
          <w:sz w:val="28"/>
          <w:szCs w:val="28"/>
        </w:rPr>
        <w:lastRenderedPageBreak/>
        <w:t>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 xml:space="preserve">частие в развитии комфортной городской среды создает новые возможности для общения, творчества и повышает субъективное восприятие </w:t>
      </w:r>
      <w:r w:rsidR="009C78B5" w:rsidRPr="004567D5">
        <w:rPr>
          <w:sz w:val="28"/>
          <w:szCs w:val="28"/>
        </w:rPr>
        <w:lastRenderedPageBreak/>
        <w:t>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lastRenderedPageBreak/>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 xml:space="preserve">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r w:rsidR="009C78B5" w:rsidRPr="004567D5">
        <w:rPr>
          <w:sz w:val="28"/>
          <w:szCs w:val="28"/>
        </w:rPr>
        <w:lastRenderedPageBreak/>
        <w:t>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lastRenderedPageBreak/>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 xml:space="preserve">а также обеспечивают связь между </w:t>
      </w:r>
      <w:r w:rsidR="00501EC3" w:rsidRPr="004567D5">
        <w:rPr>
          <w:sz w:val="28"/>
          <w:szCs w:val="28"/>
        </w:rPr>
        <w:lastRenderedPageBreak/>
        <w:t>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lastRenderedPageBreak/>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w:t>
      </w:r>
      <w:r w:rsidRPr="004567D5">
        <w:rPr>
          <w:sz w:val="28"/>
          <w:szCs w:val="28"/>
          <w:lang w:eastAsia="en-US"/>
        </w:rPr>
        <w:lastRenderedPageBreak/>
        <w:t>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A904FA" w:rsidRPr="004567D5">
        <w:rPr>
          <w:sz w:val="28"/>
          <w:szCs w:val="28"/>
        </w:rPr>
        <w:t xml:space="preserve"> </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lastRenderedPageBreak/>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 xml:space="preserve">на коротком поводке и в наморднике. Владельцы животных </w:t>
      </w:r>
      <w:r w:rsidR="00856F11" w:rsidRPr="004567D5">
        <w:rPr>
          <w:sz w:val="28"/>
          <w:szCs w:val="28"/>
        </w:rPr>
        <w:lastRenderedPageBreak/>
        <w:t>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lastRenderedPageBreak/>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lastRenderedPageBreak/>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3) водные устройства, включая фонтаны, фонтанные комплексы, питьевые </w:t>
      </w:r>
      <w:r w:rsidRPr="004567D5">
        <w:rPr>
          <w:sz w:val="28"/>
          <w:szCs w:val="28"/>
        </w:rPr>
        <w:lastRenderedPageBreak/>
        <w:t>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w:t>
      </w:r>
      <w:r w:rsidRPr="004567D5">
        <w:rPr>
          <w:sz w:val="28"/>
          <w:szCs w:val="28"/>
        </w:rPr>
        <w:lastRenderedPageBreak/>
        <w:t>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е) объекты, используемые для реализации периодической печатной </w:t>
      </w:r>
      <w:r w:rsidRPr="004567D5">
        <w:rPr>
          <w:sz w:val="28"/>
          <w:szCs w:val="28"/>
        </w:rPr>
        <w:lastRenderedPageBreak/>
        <w:t>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074" w:rsidRDefault="00BE5074" w:rsidP="000949B1">
      <w:r>
        <w:separator/>
      </w:r>
    </w:p>
  </w:endnote>
  <w:endnote w:type="continuationSeparator" w:id="0">
    <w:p w:rsidR="00BE5074" w:rsidRDefault="00BE5074"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074" w:rsidRDefault="00BE5074" w:rsidP="000949B1">
      <w:r>
        <w:separator/>
      </w:r>
    </w:p>
  </w:footnote>
  <w:footnote w:type="continuationSeparator" w:id="0">
    <w:p w:rsidR="00BE5074" w:rsidRDefault="00BE5074"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1A24"/>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3ED7"/>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918"/>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2DE9"/>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6D6B"/>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4E82"/>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074"/>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78B"/>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92D"/>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90199"/>
  <w15:docId w15:val="{E47C32B1-2D61-4894-B40A-E95EB0A2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749">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7D0C-BBDB-4FF2-BA14-4025B196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28530</Words>
  <Characters>162622</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Работа</cp:lastModifiedBy>
  <cp:revision>8</cp:revision>
  <cp:lastPrinted>2023-09-04T12:19:00Z</cp:lastPrinted>
  <dcterms:created xsi:type="dcterms:W3CDTF">2024-02-19T12:49:00Z</dcterms:created>
  <dcterms:modified xsi:type="dcterms:W3CDTF">2024-02-20T08:56:00Z</dcterms:modified>
</cp:coreProperties>
</file>